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Zespół Szkół</w:t>
      </w:r>
    </w:p>
    <w:p>
      <w:pPr>
        <w:pStyle w:val="Normal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im. Armii Krajowej Obwodu „Głuszec”- Gr</w:t>
      </w:r>
      <w:r>
        <w:rPr>
          <w:rFonts w:ascii="Arial" w:hAnsi="Arial"/>
          <w:b/>
          <w:bCs/>
          <w:sz w:val="28"/>
          <w:szCs w:val="28"/>
        </w:rPr>
        <w:t>ójec</w:t>
      </w:r>
    </w:p>
    <w:p>
      <w:pPr>
        <w:pStyle w:val="Normal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 Grójcu</w:t>
      </w:r>
    </w:p>
    <w:p>
      <w:pPr>
        <w:pStyle w:val="Normal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rFonts w:ascii="Arial" w:hAnsi="Arial"/>
          <w:b/>
          <w:sz w:val="32"/>
          <w:szCs w:val="32"/>
        </w:rPr>
        <w:t xml:space="preserve">WYMAGANIA NA POSZCZEGÓLNE OCENY </w:t>
      </w:r>
    </w:p>
    <w:p>
      <w:pPr>
        <w:pStyle w:val="Normal"/>
        <w:jc w:val="center"/>
        <w:rPr/>
      </w:pPr>
      <w:r>
        <w:rPr>
          <w:rFonts w:ascii="Arial" w:hAnsi="Arial"/>
          <w:b/>
          <w:sz w:val="32"/>
          <w:szCs w:val="32"/>
        </w:rPr>
        <w:t>HISTORIA I TERAŹNIEJSZOŚĆ</w:t>
      </w:r>
    </w:p>
    <w:p>
      <w:pPr>
        <w:pStyle w:val="Normal"/>
        <w:jc w:val="center"/>
        <w:rPr/>
      </w:pPr>
      <w:r>
        <w:rPr>
          <w:rFonts w:ascii="Arial" w:hAnsi="Arial"/>
          <w:b/>
          <w:sz w:val="32"/>
          <w:szCs w:val="32"/>
        </w:rPr>
        <w:t>BRANŻOWA SZKOŁA I STOPNIA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</w:rPr>
        <w:t>I.</w:t>
      </w:r>
      <w:bookmarkStart w:id="0" w:name="__DdeLink__525_2133198277"/>
      <w:r>
        <w:rPr>
          <w:rFonts w:ascii="Arial" w:hAnsi="Arial"/>
          <w:b/>
          <w:bCs/>
          <w:sz w:val="24"/>
          <w:szCs w:val="24"/>
        </w:rPr>
        <w:t>Podstawa prawna:</w:t>
      </w:r>
    </w:p>
    <w:p>
      <w:pPr>
        <w:pStyle w:val="Defaul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Default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Ustawa z dnia 7 września 1991 r. o systemie oświaty (Dz. U. z 2019 r.poz.1481, z późn. zm.)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• </w:t>
      </w:r>
      <w:r>
        <w:rPr>
          <w:rFonts w:ascii="Arial" w:hAnsi="Arial"/>
          <w:sz w:val="24"/>
          <w:szCs w:val="24"/>
        </w:rPr>
        <w:t>Rozporządzenie Ministra Edukacji Narodowej z dnia 30 kwietnia 2007 r. w sprawie          warunków i sposobu oceniania, klasyfikowania i promowania uczniów i słuchaczy oraz przeprowadzania sprawdzianów i egzaminów w szkołach publicznych (Dz. U. z 2007 r. Nr 83,poz. 562, z późn.zm.)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• </w:t>
      </w:r>
      <w:r>
        <w:rPr>
          <w:rFonts w:ascii="Arial" w:hAnsi="Arial"/>
          <w:sz w:val="24"/>
          <w:szCs w:val="24"/>
        </w:rPr>
        <w:t xml:space="preserve">Rozporządzenie Ministra Edukacji Narodowej z dnia 27 sierpnia 2012 r. w sprawie podstawy programowej wychowania przedszkolnego oraz kształcenia ogólnego w poszczególnych typach szkół (Dz. U. z 2012 r., poz. 977)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</w:rPr>
        <w:t>Rozporządzenie Ministra Edukacji Narodowej z dnia 7 października 2009 r. w sprawie nadzoru pedagogicznego (Dz. U. z 2009 r. Nr 168, poz. 1324, z późn. zm.)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Rozporządzenie Ministra Edukacji Narodowej z dnia 30 kwietnia 2007 r. w sprawie warunków i sposobu oceniania, klasyfikowania i promowania uczniów i słuchaczy oraz przeprowadzania sprawdzianów i egzaminów w szkołach publicznych (Dz. U. z 2007 r. Nr 83,poz. 562, z późn.zm.)</w:t>
      </w:r>
    </w:p>
    <w:p>
      <w:pPr>
        <w:pStyle w:val="Normal"/>
        <w:shd w:val="clear" w:fill="FFFFFF"/>
        <w:spacing w:lineRule="auto" w:line="240" w:beforeAutospacing="1" w:afterAutospacing="1"/>
        <w:ind w:hanging="360" w:left="240" w:right="0"/>
        <w:jc w:val="center"/>
        <w:rPr>
          <w:rFonts w:ascii="Arial" w:hAnsi="Arial" w:eastAsia="Times New Roman" w:cs="Arial"/>
          <w:b/>
          <w:bCs/>
          <w:i/>
          <w:i/>
          <w:iCs/>
          <w:color w:val="222222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l-PL"/>
        </w:rPr>
        <w:t>Rozporządzenia Ministra Edukacji Narodowej z Dnia 20 marca 2020 r. </w:t>
      </w:r>
      <w:r>
        <w:rPr>
          <w:rFonts w:eastAsia="Times New Roman" w:cs="Arial" w:ascii="Arial" w:hAnsi="Arial"/>
          <w:b/>
          <w:bCs/>
          <w:i/>
          <w:iCs/>
          <w:color w:val="222222"/>
          <w:sz w:val="24"/>
          <w:szCs w:val="24"/>
          <w:lang w:eastAsia="pl-PL"/>
        </w:rPr>
        <w:t>w sprawie szczególnych rozwiązań w okresie czasowego ograniczenia funkcjonowania jednostek systemu oświaty w związku z zapobieganiem, przeciwdziałaniem i zwalczaniem COVID-19 (Dz. U. poz. 43)0.</w:t>
      </w:r>
    </w:p>
    <w:p>
      <w:pPr>
        <w:pStyle w:val="Normal"/>
        <w:shd w:val="clear" w:fill="FFFFFF"/>
        <w:spacing w:lineRule="auto" w:line="240" w:beforeAutospacing="1" w:afterAutospacing="1"/>
        <w:ind w:hanging="360" w:left="240" w:right="0"/>
        <w:jc w:val="center"/>
        <w:rPr>
          <w:rFonts w:ascii="Arial" w:hAnsi="Arial" w:eastAsia="Times New Roman" w:cs="Arial"/>
          <w:b/>
          <w:bCs/>
          <w:color w:val="222222"/>
          <w:sz w:val="24"/>
          <w:szCs w:val="24"/>
          <w:lang w:eastAsia="pl-PL"/>
        </w:rPr>
      </w:pPr>
      <w:bookmarkStart w:id="1" w:name="_ftn2"/>
      <w:bookmarkEnd w:id="1"/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l-PL"/>
        </w:rPr>
        <w:t>Ustawa z dnia 14 grudnia 2016 r. Prawo oświatowe (Dz. U. z 20119 poz. 1148, z późn. zm.)</w:t>
      </w:r>
    </w:p>
    <w:p>
      <w:pPr>
        <w:pStyle w:val="Normal"/>
        <w:shd w:val="clear" w:fill="FFFFFF"/>
        <w:spacing w:lineRule="auto" w:line="240" w:beforeAutospacing="1" w:afterAutospacing="1"/>
        <w:ind w:hanging="360" w:left="240" w:right="0"/>
        <w:jc w:val="center"/>
        <w:rPr>
          <w:rFonts w:ascii="Arial" w:hAnsi="Arial" w:eastAsia="Times New Roman" w:cs="Arial"/>
          <w:b/>
          <w:bCs/>
          <w:color w:val="222222"/>
          <w:sz w:val="24"/>
          <w:szCs w:val="24"/>
          <w:lang w:eastAsia="pl-PL"/>
        </w:rPr>
      </w:pPr>
      <w:bookmarkStart w:id="2" w:name="_ftn3"/>
      <w:bookmarkEnd w:id="2"/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l-PL"/>
        </w:rPr>
        <w:t>§ 11a ust. 1 rozporządzenia Ministra Edukacji Narodowej z dnia 25 marca 2020 r. </w:t>
      </w:r>
      <w:r>
        <w:rPr>
          <w:rFonts w:eastAsia="Times New Roman" w:cs="Arial" w:ascii="Arial" w:hAnsi="Arial"/>
          <w:b/>
          <w:bCs/>
          <w:i/>
          <w:iCs/>
          <w:color w:val="222222"/>
          <w:sz w:val="24"/>
          <w:szCs w:val="24"/>
          <w:lang w:eastAsia="pl-PL"/>
        </w:rPr>
        <w:t>zmieniające rozporządzenie w sprawie szczególnych rozwiązań w okresie czasowego ograniczenia funkcjonowania jednostek systemu oświaty w związku z zapobieganiem, przeciwdziałaniem i zwalczaniem COVID-19 </w:t>
      </w:r>
      <w:bookmarkEnd w:id="0"/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l-PL"/>
        </w:rPr>
        <w:t>(Dz. U. poz. 530).</w:t>
      </w:r>
    </w:p>
    <w:p>
      <w:pPr>
        <w:pStyle w:val="Normal"/>
        <w:spacing w:lineRule="auto" w:line="360"/>
        <w:rPr/>
      </w:pPr>
      <w:r>
        <w:rPr/>
      </w:r>
    </w:p>
    <w:p>
      <w:pPr>
        <w:pStyle w:val="Default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Default"/>
        <w:spacing w:lineRule="auto" w:line="36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II. Cele przedmiotowego oceniania</w:t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Przedmiotowe ocenianie z przedmiotu historia i społeczństwo określa wymagania edukacyjne stanowiące podstawę do mierzenia efektów jakości pracy ucznia, oceniania jego postępów w nauce (przyrost wiedzy) oraz klasyfikowania i promowania uczniów.</w:t>
      </w:r>
    </w:p>
    <w:p>
      <w:pPr>
        <w:pStyle w:val="Default"/>
        <w:spacing w:lineRule="auto" w:line="36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Przedmiotowe ocenianie ma na celu:</w:t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1. Systematyczne wspieranie rozwoju Ucznia poprzez diagnozowanie jego osiągnięć w odniesieniu do wymagań edukacyjnych.</w:t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2. Wypracowanie i przestrzeganie czytelnych reguł oraz skutecznego systemu współpracy pomiędzy nauczycielem uczniem i rodzicem.</w:t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3. Motywowanie ucznia do dalszej pracy, pomoc w samodzielnym planowaniu własnego rozwoju.</w:t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4. Kształtowanie świadomości ucznia w zakresie umiejętności dokonywania refleksji</w:t>
        <w:br/>
        <w:t xml:space="preserve"> i samooceny własnej pracy.</w:t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5. Dokonywanie ciągłej ewaluacji działań edukacyjnych i bieżące podawanie uczniom</w:t>
        <w:br/>
        <w:t>i rodzicom informacji zwrotnej na temat efektów pracy ucznia.</w:t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6. Wykorzystanie wyników osiągnięć pracy nauczyciela i uczniów do planowania </w:t>
        <w:br/>
        <w:t>i modyfikowania działań edukacyjnych.</w:t>
      </w:r>
    </w:p>
    <w:p>
      <w:pPr>
        <w:pStyle w:val="Default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Default"/>
        <w:spacing w:lineRule="auto" w:line="36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III. Prawa i obowiązki ucznia</w:t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A. Prawa Ucznia</w:t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1. Uczeń ma prawo do zgłoszenia nieprzygotowania tyle razy w semestrze ile godzin przedmiotu ma w tygodniu.</w:t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2.Uczeń ma prawo do informacji o kryteriach stosowanych przy ocenie danego sprawdzianu.</w:t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3. Uczeń ma prawo do uzyskania informacji o wynikach sprawdzianu w ciągu dwóch tygodni od czasu jego przeprowadzania.</w:t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4. Uczeń ma prawo do poprawy oceny ze sprawdzianu w formie i terminie uzgodnionym </w:t>
        <w:br/>
        <w:t xml:space="preserve">z nauczycielem. Nie zgłoszenie się ucznia w wyznaczonym terminie jest równoznaczne </w:t>
        <w:br/>
        <w:t xml:space="preserve">z utrzymaniem oceny. Poprawa sprawdzianu odbywa się tylko raz w formie uzgodnionej </w:t>
        <w:br/>
        <w:t>z nauczycielem.</w:t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5. Uczeń ma prawo do oceny wpisanej do dziennika za aktywne uczestniczenie w lekcji</w:t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6. W przypadkach uzasadnionych, np. długiej choroby, potwierdzonej zwolnieniem </w:t>
        <w:br/>
        <w:t xml:space="preserve">na piśmie, uczeń ma prawo zgłosić brak przygotowania do lekcji i wówczas nie odnotowuje się tego nieprzygotowania jako kolejnego, lub nie skutkuje to oceną niedostateczną </w:t>
        <w:br/>
        <w:t>w przypadku wykorzystania nieprzygotowań.</w:t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7. Uczeń ma prawo do dodatkowej oceny za wykonane prace nadobowiązkowe </w:t>
        <w:br/>
        <w:t>i nadprogramowe.</w:t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8. Uczeń ma prawo wymagać od nauczyciela uzasadnienia otrzymanej oceny, w razie wątpliwości i niejasności.</w:t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9. Prace pisemne otrzymuje uczeń do wglądu na lekcji, a rodzice w kontaktach indywidualnych i na zebraniach klasowych – wywiadówkach i dniach otwartych.</w:t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B. Obowiązki Ucznia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1. Uczeń ma obowiązek posiadania podręcznika i zeszytu przedmiotowego na każdej lekcji i prowadzenia go systematycznie;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 Uczeń ma obowiązek aktywnie uczestniczyć w lekcjach i angażować się we wszelkie czynności edukacyjne podejmowane na zajęciach przedmiotowych, brak jakiejkolwiek pracy ucznia na lekcji pomimo zwracania uwagi przez nauczyciela </w:t>
        <w:br/>
        <w:t>i niewykonanie żadnego ćwiczenia i zadania może skutkować oceną niedostateczną wpisaną na danej lekcji do dziennika.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3. Uczeń zobowiązany jest do odrabiania prac domowych.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4. Nieprzygotowanie do lekcji uczeń ma obowiązek zgłosić na początku zajęć lekcyjnych poprzez zapisanie numeru z dziennika na tablicy, brak zgłoszenia nieodrobionej pracy domowej odkryty przez nauczyciela w czasie lekcji skutkuje oceną niedostateczną wpisaną do dziennika.</w:t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5. W przypadku nieuczestniczenia w pisemnym sprawdzianie, bez względu na przyczyny, uczeń ma obowiązek poddać się tej formie sprawdzania osiągnięć w określonym przez nauczyciela terminie, niepoddanie się tej formie sprawdzania osiągnięć jest równoznaczne</w:t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z wystawieniem oceny niedostatecznej.</w:t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W takich przypadkach uczeń ma jednak uzupełnić braki wiedzy i notatki w zeszycie </w:t>
        <w:br/>
        <w:t>w możliwie najkrótszym czasie.</w:t>
      </w:r>
    </w:p>
    <w:p>
      <w:pPr>
        <w:pStyle w:val="Default"/>
        <w:spacing w:lineRule="auto" w:line="360"/>
        <w:rPr>
          <w:rFonts w:ascii="Arial" w:hAnsi="Arial"/>
          <w:b/>
        </w:rPr>
      </w:pPr>
      <w:r>
        <w:rPr>
          <w:rFonts w:ascii="Arial" w:hAnsi="Arial"/>
          <w:b/>
        </w:rPr>
        <w:t>IV. Sprawdzanie i ocenianie osiągnięć edukacyjnych:</w:t>
      </w:r>
    </w:p>
    <w:p>
      <w:pPr>
        <w:pStyle w:val="Default"/>
        <w:spacing w:lineRule="auto" w:line="360"/>
        <w:jc w:val="both"/>
        <w:rPr>
          <w:rFonts w:ascii="Arial" w:hAnsi="Arial"/>
          <w:i/>
          <w:i/>
        </w:rPr>
      </w:pPr>
      <w:r>
        <w:rPr>
          <w:rFonts w:ascii="Arial" w:hAnsi="Arial"/>
          <w:i/>
        </w:rPr>
        <w:t>1. Prace pisemne (prace domowe):</w:t>
      </w:r>
    </w:p>
    <w:p>
      <w:pPr>
        <w:pStyle w:val="Default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- zadania domowe w formie dłuższej wypowiedzi – referatu, opisu, notatki, wypracowania albo w formie odpowiedzi na postawione pytania;</w:t>
      </w:r>
    </w:p>
    <w:p>
      <w:pPr>
        <w:pStyle w:val="Default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- przy ocenie pisemnej pracy domowej uwzględnia się: zgodność z tematem pracy, poprawność merytoryczną, zawartość rzeczową, wkład pracy ucznia, kreatywność, spójność językową oraz poprawność ortograficzną.</w:t>
      </w:r>
    </w:p>
    <w:p>
      <w:pPr>
        <w:pStyle w:val="Default"/>
        <w:spacing w:lineRule="auto" w:line="360"/>
        <w:jc w:val="both"/>
        <w:rPr>
          <w:rFonts w:ascii="Arial" w:hAnsi="Arial"/>
          <w:i/>
          <w:i/>
        </w:rPr>
      </w:pPr>
      <w:r>
        <w:rPr>
          <w:rFonts w:ascii="Arial" w:hAnsi="Arial"/>
          <w:i/>
        </w:rPr>
        <w:t>2. Kartkówki:</w:t>
      </w:r>
    </w:p>
    <w:p>
      <w:pPr>
        <w:pStyle w:val="Default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-5-15 minutowe kartkówki z ostatnich trzech tematów bieżących;</w:t>
      </w:r>
    </w:p>
    <w:p>
      <w:pPr>
        <w:pStyle w:val="Default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- kartkówki nie muszą być zapowiadane wcześniej przez nauczyciela;</w:t>
      </w:r>
    </w:p>
    <w:p>
      <w:pPr>
        <w:pStyle w:val="Default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- kartkówka może obejmować również materiał będący przedmiotem pracy domowej;</w:t>
      </w:r>
    </w:p>
    <w:p>
      <w:pPr>
        <w:pStyle w:val="Default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- ocena z kartkówki nie podlega poprawie.</w:t>
      </w:r>
    </w:p>
    <w:p>
      <w:pPr>
        <w:pStyle w:val="Default"/>
        <w:spacing w:lineRule="auto" w:line="360"/>
        <w:jc w:val="both"/>
        <w:rPr>
          <w:rFonts w:ascii="Arial" w:hAnsi="Arial"/>
          <w:i/>
          <w:i/>
        </w:rPr>
      </w:pPr>
      <w:r>
        <w:rPr>
          <w:rFonts w:ascii="Arial" w:hAnsi="Arial"/>
          <w:i/>
        </w:rPr>
        <w:t>3. Sprawdziany (prace klasowe):</w:t>
      </w:r>
    </w:p>
    <w:p>
      <w:pPr>
        <w:pStyle w:val="Default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 xml:space="preserve">- sprawdziany przeprowadza się po zrealizowaniu każdego działu programowego </w:t>
        <w:br/>
        <w:t>i obejmują one większą partie materiału składającą się na cały zakres danego działu programowego;</w:t>
      </w:r>
    </w:p>
    <w:p>
      <w:pPr>
        <w:pStyle w:val="Default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- sprawdzian powinien być zapowiedziany, co najmniej jeden tydzień przed terminem jego przeprowadzenia;</w:t>
      </w:r>
    </w:p>
    <w:p>
      <w:pPr>
        <w:pStyle w:val="Default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- w przypadku nieobecności nauczyciela w dniu zapowiedzianego sprawdzianu, sprawdzian zostaje przesunięty na termin nowo uzgodniony z klasą, przy czym nie obowiązuje tydzień wyprzedzenia;</w:t>
      </w:r>
    </w:p>
    <w:p>
      <w:pPr>
        <w:pStyle w:val="Default"/>
        <w:spacing w:lineRule="auto" w:line="360"/>
        <w:jc w:val="both"/>
        <w:rPr>
          <w:rFonts w:ascii="Arial" w:hAnsi="Arial"/>
          <w:i/>
          <w:i/>
        </w:rPr>
      </w:pPr>
      <w:r>
        <w:rPr>
          <w:rFonts w:ascii="Arial" w:hAnsi="Arial"/>
          <w:i/>
        </w:rPr>
        <w:t>4. Wypowiedź ustna:</w:t>
      </w:r>
    </w:p>
    <w:p>
      <w:pPr>
        <w:pStyle w:val="Default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 xml:space="preserve">- w odpowiedzi ustnej ucznia ocenie podlega: zawartość merytoryczna wypowiedzi, w tym posługiwanie się terminologią przedmiotową, kompozycja logiczna i spójność rozwiązania, umiejętność uzasadniania i argumentowania, formułowania myśli, wyrażania sądów </w:t>
        <w:br/>
        <w:t>i opinii, jasność i precyzyjność wypowiedzi, poprawność językowa;</w:t>
      </w:r>
    </w:p>
    <w:p>
      <w:pPr>
        <w:pStyle w:val="Default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- wypowiedź ustna ucznia na lekcji dotyczy zawsze materiału programowego z trzech ostatnich tematów bieżących;</w:t>
      </w:r>
    </w:p>
    <w:p>
      <w:pPr>
        <w:pStyle w:val="Default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- ocena z odpowiedzi ustnej nie podlega poprawie.</w:t>
      </w:r>
    </w:p>
    <w:p>
      <w:pPr>
        <w:pStyle w:val="Default"/>
        <w:spacing w:lineRule="auto" w:line="360"/>
        <w:jc w:val="both"/>
        <w:rPr>
          <w:rFonts w:ascii="Arial" w:hAnsi="Arial"/>
          <w:i/>
          <w:i/>
        </w:rPr>
      </w:pPr>
      <w:r>
        <w:rPr>
          <w:rFonts w:ascii="Arial" w:hAnsi="Arial"/>
          <w:i/>
        </w:rPr>
        <w:t>5. Aktywność ucznia na lekcji:</w:t>
      </w:r>
    </w:p>
    <w:p>
      <w:pPr>
        <w:pStyle w:val="Normal"/>
        <w:spacing w:lineRule="auto" w:line="360"/>
        <w:jc w:val="both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  <w:t>6. prace długoterminowe – np. projekt, portfolio, referat, prezentacja;</w:t>
      </w:r>
    </w:p>
    <w:p>
      <w:pPr>
        <w:pStyle w:val="Default"/>
        <w:spacing w:lineRule="auto" w:line="360"/>
        <w:jc w:val="both"/>
        <w:rPr>
          <w:rFonts w:ascii="Arial" w:hAnsi="Arial"/>
          <w:i/>
          <w:i/>
        </w:rPr>
      </w:pPr>
      <w:r>
        <w:rPr>
          <w:rFonts w:ascii="Arial" w:hAnsi="Arial"/>
          <w:i/>
        </w:rPr>
        <w:t>7. Zeszyt przedmiotowy:</w:t>
      </w:r>
    </w:p>
    <w:p>
      <w:pPr>
        <w:pStyle w:val="Default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- przy ocenie zeszytu przedmiotowego uwzględnia się: kompletność, systematyczność</w:t>
      </w:r>
    </w:p>
    <w:p>
      <w:pPr>
        <w:pStyle w:val="Default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i  czytelność prowadzonych notatek, estetykę zeszytu, poprawność wykonywania tabel, rysunków, wykresów itp., poprawność językową i ortograficzną;</w:t>
      </w:r>
    </w:p>
    <w:p>
      <w:pPr>
        <w:pStyle w:val="Default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 xml:space="preserve">- nauczyciel może dokonać kontroli zeszytu ucznia w każdym czasie, </w:t>
        <w:br/>
        <w:t>a nieusprawiedliwiony brak zeszytu na zajęciach lub stwierdzone rażące braki w zeszycie skutkują oceną niedostateczną z wpisem do dziennika lekcyjnego.</w:t>
      </w:r>
    </w:p>
    <w:p>
      <w:pPr>
        <w:pStyle w:val="Default"/>
        <w:spacing w:lineRule="auto" w:line="360"/>
        <w:jc w:val="both"/>
        <w:rPr>
          <w:rFonts w:ascii="Arial" w:hAnsi="Arial"/>
          <w:i/>
          <w:i/>
        </w:rPr>
      </w:pPr>
      <w:r>
        <w:rPr>
          <w:rFonts w:ascii="Arial" w:hAnsi="Arial"/>
          <w:i/>
          <w:iCs/>
        </w:rPr>
        <w:t xml:space="preserve">8. </w:t>
      </w:r>
      <w:r>
        <w:rPr>
          <w:rFonts w:ascii="Arial" w:hAnsi="Arial"/>
          <w:i/>
        </w:rPr>
        <w:t xml:space="preserve"> Nieprzygotowanie do lekcji:</w:t>
      </w:r>
    </w:p>
    <w:p>
      <w:pPr>
        <w:pStyle w:val="Default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- zgłoszenie nieprzygotowania nie dotyczy zapowiedzianych sprawdzianów;</w:t>
      </w:r>
    </w:p>
    <w:p>
      <w:pPr>
        <w:pStyle w:val="Default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- nieprzygotowanie obejmuje: odpowiedź, niezapowiedzianą kartkówkę, brak zadania domowego, brak zeszytu, brak materiałów ćwiczeniowych, brak podręcznika;</w:t>
      </w:r>
    </w:p>
    <w:p>
      <w:pPr>
        <w:pStyle w:val="Default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- nieusprawiedliwione niczym kolejne nieprzygotowanie się do zajęć,  skutkuje oceną niedostateczną wpisaną do dziennika;</w:t>
      </w:r>
    </w:p>
    <w:p>
      <w:pPr>
        <w:pStyle w:val="Default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 Nauczanie zdalne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przypadku przejścia na nauczanie zdalne ocenie będą podlegać: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odpowiedzi ustne w trakcie której uczeń ma włączoną sprawną kamerę i mikrofon. Jeżeli uczeń w czasie odpowiedzi ustnej ma niesprawny mikrofon uzyskuje wpis do dziennika lekcyjnego „np”, czyli nieprzygotowanie do lekcji,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prace pisemne pisane w trakcie trwania lekcji online w określonym czasie przez nauczyciela, które po skończonej pracy natychmiast zostają przesłane przez ucznia na adres mailowy wskazany przez nauczyciela lub za pośrednictwem komunikatora,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aktywność ucznia.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przypadkach, gdy uczeń nie reaguje na pytania nauczyciela, a nie zgłosił wcześniej problemów technicznych uczeń może uzyskać ocenę niedostateczną.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V. Kryteria oceniania</w:t>
      </w:r>
    </w:p>
    <w:p>
      <w:pPr>
        <w:pStyle w:val="Default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Przeliczanie punktów na stopnie szkolne odbywa się według następującej skali procentowej</w:t>
      </w:r>
    </w:p>
    <w:p>
      <w:pPr>
        <w:pStyle w:val="Default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w stosunku do ilości wszystkich, możliwych do uzyskania punktów:</w:t>
      </w:r>
    </w:p>
    <w:p>
      <w:pPr>
        <w:pStyle w:val="Default"/>
        <w:spacing w:lineRule="auto" w:line="360"/>
        <w:jc w:val="both"/>
        <w:rPr>
          <w:rFonts w:ascii="Arial" w:hAnsi="Arial"/>
          <w:i/>
          <w:i/>
        </w:rPr>
      </w:pPr>
      <w:r>
        <w:rPr>
          <w:rFonts w:ascii="Arial" w:hAnsi="Arial"/>
          <w:i/>
        </w:rPr>
        <w:t>Ocena skala 1-6</w:t>
      </w:r>
    </w:p>
    <w:p>
      <w:pPr>
        <w:pStyle w:val="Default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Niedostateczny 0-29%</w:t>
      </w:r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Dopuszczający 30-44%</w:t>
      </w:r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Dostateczny 45-69%</w:t>
      </w:r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Dobry 70-84%</w:t>
      </w:r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Bardzo dobry 85-100%</w:t>
      </w:r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Celujący – ocenę celującą otrzymuje uczeń, który otrzymał wymaganą liczbę punktów na ocenę bardzo dobrą i wykonał zadanie (zadania) dodatkowe.</w:t>
      </w:r>
    </w:p>
    <w:p>
      <w:pPr>
        <w:pStyle w:val="Default"/>
        <w:spacing w:lineRule="auto" w:line="360"/>
        <w:jc w:val="both"/>
        <w:rPr>
          <w:rFonts w:ascii="Arial" w:hAnsi="Arial"/>
          <w:b/>
        </w:rPr>
      </w:pPr>
      <w:r>
        <w:rPr>
          <w:rFonts w:ascii="Arial" w:hAnsi="Arial"/>
          <w:b/>
        </w:rPr>
      </w:r>
      <w:r>
        <w:br w:type="page"/>
      </w:r>
    </w:p>
    <w:p>
      <w:pPr>
        <w:pStyle w:val="Normal"/>
        <w:spacing w:before="0" w:after="0"/>
        <w:rPr/>
      </w:pPr>
      <w:r>
        <w:rPr/>
      </w:r>
    </w:p>
    <w:tbl>
      <w:tblPr>
        <w:tblW w:w="9073" w:type="dxa"/>
        <w:jc w:val="left"/>
        <w:tblInd w:w="87" w:type="dxa"/>
        <w:tblLayout w:type="fixed"/>
        <w:tblCellMar>
          <w:top w:w="55" w:type="dxa"/>
          <w:left w:w="43" w:type="dxa"/>
          <w:bottom w:w="55" w:type="dxa"/>
          <w:right w:w="55" w:type="dxa"/>
        </w:tblCellMar>
      </w:tblPr>
      <w:tblGrid>
        <w:gridCol w:w="6616"/>
        <w:gridCol w:w="2456"/>
      </w:tblGrid>
      <w:tr>
        <w:trPr/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3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KRYTERIA</w:t>
            </w:r>
          </w:p>
        </w:tc>
        <w:tc>
          <w:tcPr>
            <w:tcW w:w="2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3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POZIOM W STOPNIACH</w:t>
            </w:r>
          </w:p>
        </w:tc>
      </w:tr>
      <w:tr>
        <w:trPr/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>-w</w:t>
            </w:r>
            <w:r>
              <w:rPr>
                <w:rFonts w:ascii="Arial" w:hAnsi="Arial"/>
              </w:rPr>
              <w:t>iedza i umiejętności ucznia często wykraczają poza podstawowe  wymagania;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swobodnie i poprawnie operuje faktografią i terminologią, wraz z treściami znacznie wykraczającymi poza program nauczania;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trafnie sytuuje i synchronizuje wydarzenia w czasie i przestrzeni;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dostrzega związki i zależności między zjawiskami z różnych dziedzin życia (polityka, społeczeństwo, gospodarka, kultura);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wykazuje się samodzielnością i wnikliwością w selekcjonowaniu i interpretacji wydarzeń, zjawisk i procesów;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prezentuje problemy, procesy i zjawiska w szerokim kontekście;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potrafi samodzielnie formułować wnioski, porównywać i oceniać postaci, zjawiska i wydarzenia;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w sposób przemyślany i wskazujący na rozumienie problemu prezentuje i uzasadnia swoje stanowisko;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potrafi odnieść się krytycznie do ocen i opinii innych ludzi;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 xml:space="preserve">samodzielnie i w przemyślany sposób integruje wiedzę </w:t>
              <w:br/>
              <w:t>i umiejętności z różnych źródeł.</w:t>
            </w:r>
          </w:p>
        </w:tc>
        <w:tc>
          <w:tcPr>
            <w:tcW w:w="2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 (celujący)</w:t>
            </w:r>
          </w:p>
        </w:tc>
      </w:tr>
      <w:tr>
        <w:trPr/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cs="Calibri" w:ascii="Arial" w:hAnsi="Arial"/>
              </w:rPr>
              <w:t>uczeń opanował</w:t>
            </w:r>
            <w:r>
              <w:rPr>
                <w:rFonts w:ascii="Arial" w:hAnsi="Arial"/>
              </w:rPr>
              <w:t xml:space="preserve"> wymagania podstawowe, dopełniające </w:t>
              <w:br/>
              <w:t>i rozszerzające;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bezbłędnie posługuje się faktografią i terminologią 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swobodnie lokalizuje wydarzenia w czasie i przestrzeni;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w sposób pełny, rzetelny i wnikliwy analizuje i interpretuje wydarzenia, zjawiska i procesy oraz podejmuje próby samodzielnego oceniania i wnioskowania;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umiejętnie stosuje argumentację i doszukuje się analogii w omawianiu wydarzeń, zjawisk i procesów;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samodzielnie podejmuje działania zmierzające do poszerzenia i pogłębienia swojej wiedzy;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sumiennie wywiązuje się ze stawianych przed nim zadań, także dodatkowych;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pracując w zespole, konsekwentnie wykonuje polecenia i pełni funkcję lidera, przypominając innym członkom grupy o zadaniach do wykonania oraz wspierając ich wysiłki;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wnosi pozytywny wkład w pracę zespołu poprzez przestrzeganie zasad współpracy i okazywanie szacunku kolegom i ich pomysłom.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 (bardzo dobry)</w:t>
            </w:r>
          </w:p>
        </w:tc>
      </w:tr>
      <w:tr>
        <w:trPr/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Uczeń: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wykazuje się znajomością podstawowych i dopełniających wymagań programowych;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w zasadzie poprawnie stosuje pojęcia i terminy historyczne oraz umiejscawia wydarzenia w czasie i przestrzeni;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 xml:space="preserve">w sposób powierzchowny dostrzega związki i zależności między faktami i wydarzeniami oraz dokonuje analizy </w:t>
              <w:br/>
              <w:t>i syntezy omawianych zjawisk i procesów;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potrafi logicznie, ale nie w pełni samodzielnie, formułować oceny i wnioski;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interpretuje wydarzenia, zjawiska i procesy historyczne w sposób odtwórczy;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stara się być aktywnym na zajęciach;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podejmuje się stawianych przed nim zadań i poprawnie się z nich wywiązuje;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pracując w zespole, koncentruje się na wyznaczonych zadaniach, wykonuje je terminowo i z należytą starannością;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 xml:space="preserve">zwykle szanuje poglądy i zdanie innych i jest zdolny </w:t>
              <w:br/>
              <w:t>do kompromisu.</w:t>
            </w:r>
          </w:p>
        </w:tc>
        <w:tc>
          <w:tcPr>
            <w:tcW w:w="2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(dobry)</w:t>
            </w:r>
          </w:p>
        </w:tc>
      </w:tr>
      <w:tr>
        <w:trPr/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Uczeń: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wykazuje się znajomością podstawowych wymagań programowych;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 xml:space="preserve">w ograniczonym zakresie i z błędami posługuje się faktografią </w:t>
              <w:br/>
              <w:t xml:space="preserve">i terminologią oraz lokalizuje wydarzenia w czasie </w:t>
              <w:br/>
              <w:t>i przestrzeni;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dostrzega zasadnicze zależności przyczynowo–skutkowe;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 xml:space="preserve">w niewielkim zakresie i w pełni poprawnie wnioskuje </w:t>
              <w:br/>
              <w:t>i ocenia wydarzenia, zjawiska i procesy;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pracując w zespole, stara się wykonać polecenia na czas, ale czyni to powierzchownie i niestarannie;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wykazuje aktywność pod wpływem perswazji innych członków grupy.</w:t>
            </w:r>
          </w:p>
        </w:tc>
        <w:tc>
          <w:tcPr>
            <w:tcW w:w="2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 (dostateczny)</w:t>
            </w:r>
          </w:p>
        </w:tc>
      </w:tr>
      <w:tr>
        <w:trPr/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Uczeń: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mimo wyraźnych braków w wiedzy potrafi przy pomocy nauczyciela odtworzyć wiadomości konieczne, istotne dla dalszego kształcenia;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 xml:space="preserve">wykazuje się niewielką znajomością faktografii </w:t>
              <w:br/>
              <w:t xml:space="preserve">i terminologii oraz w bardzo ograniczonym zakresie </w:t>
              <w:br/>
              <w:t>i z licznymi błędami  lokalizuje fakty w czasie i przestrzeni;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 xml:space="preserve">z pomocą nauczyciela formułuje powierzchowne wnioski </w:t>
              <w:br/>
              <w:t>i oceny;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pracując w zespole, wykonuje tylko część powierzonych mu zadań;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niechętnie angażuje się w pracę grupy, odrywając się od powierzonych zadań i nie przestrzegając zasad współpracy.</w:t>
            </w:r>
          </w:p>
        </w:tc>
        <w:tc>
          <w:tcPr>
            <w:tcW w:w="2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(dopuszczający)</w:t>
            </w:r>
          </w:p>
        </w:tc>
      </w:tr>
      <w:tr>
        <w:trPr/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Uczeń: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nie opanował wymagań określonych na ocenę dopuszczającą;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 xml:space="preserve">wykazuje braki w opanowaniu podstawowej faktografii </w:t>
              <w:br/>
              <w:t>i terminologii;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 xml:space="preserve">nie potrafi umiejscowić wydarzeń w czasie i przestrzeni oraz wskazać związków między omawianymi faktami </w:t>
              <w:br/>
              <w:t>i wydarzeniami;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nie podejmuje prób wnioskowania i oceniania lub czyni to nieumiejętnie i z poważnymi błędami;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nie potrafi pracować w zespole, przeszkadza tym, którzy starają się pracować, nie wykonuje zadanej pracy, nie stara się o potrzebne materiały;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</w:rPr>
              <w:t xml:space="preserve">– </w:t>
            </w:r>
            <w:r>
              <w:rPr>
                <w:rFonts w:ascii="Arial" w:hAnsi="Arial"/>
              </w:rPr>
              <w:t>nie angażuje się w działania grupy nawet pod presją jej członków.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(niedostateczny)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rPr>
          <w:rFonts w:ascii="Arial" w:hAnsi="Arial"/>
          <w:b/>
        </w:rPr>
      </w:pPr>
      <w:r>
        <w:rPr>
          <w:rFonts w:ascii="Arial" w:hAnsi="Arial"/>
          <w:b/>
        </w:rPr>
        <w:t>VI. Praca z uczniem zdolnym i z uczniem o specjalnych potrzebach edukacyjnych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ab/>
        <w:t>Uczeń zdolny zostaje przez nauczyciela objęty szczególna opieką i wsparciem polegającym na: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Calibri" w:ascii="Arial" w:hAnsi="Arial"/>
        </w:rPr>
        <w:t xml:space="preserve">– </w:t>
      </w:r>
      <w:r>
        <w:rPr>
          <w:rFonts w:ascii="Arial" w:hAnsi="Arial"/>
        </w:rPr>
        <w:t>wskazywaniu dodatkowych źródeł wiedzy,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Calibri" w:ascii="Arial" w:hAnsi="Arial"/>
        </w:rPr>
        <w:t xml:space="preserve">– </w:t>
      </w:r>
      <w:r>
        <w:rPr>
          <w:rFonts w:ascii="Arial" w:hAnsi="Arial"/>
        </w:rPr>
        <w:t>stosowaniu metod aktywizujących jako stymulatora rozwoju umiejętności,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Calibri" w:ascii="Arial" w:hAnsi="Arial"/>
        </w:rPr>
        <w:t xml:space="preserve">– </w:t>
      </w:r>
      <w:r>
        <w:rPr>
          <w:rFonts w:ascii="Arial" w:hAnsi="Arial"/>
        </w:rPr>
        <w:t>wprowadzeniu metody projektu skłaniającej ucznia do samodzielnych poszukiwań,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Calibri" w:ascii="Arial" w:hAnsi="Arial"/>
        </w:rPr>
        <w:t xml:space="preserve">– </w:t>
      </w:r>
      <w:r>
        <w:rPr>
          <w:rFonts w:ascii="Arial" w:hAnsi="Arial"/>
        </w:rPr>
        <w:t>powierzaniu uczniom zadań wykraczających poza standardy szkolne (np. samodzielne prowadzenie części lub całości zajęć lekcyjnych).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ab/>
        <w:t>Praca z uczniem o specjalnych potrzebach edukacyjnych oznacza dostosowanie form, metod pracy i środków dydaktycznych do niepełnosprawności lub innych przyczyn trudności w uczeniu się.  W zależności od potrzeb określonych przez Poradnię Pedagogiczno-Psychologiczną uczeń o specjalnych potrzebach edukacyjnych ma prawo: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Calibri" w:ascii="Arial" w:hAnsi="Arial"/>
        </w:rPr>
        <w:t xml:space="preserve">– </w:t>
      </w:r>
      <w:r>
        <w:rPr>
          <w:rFonts w:ascii="Arial" w:hAnsi="Arial"/>
        </w:rPr>
        <w:t>wykonywać zadania dostosowane do swoich możliwości i posiadanej inteligencji (werbalnej, emocjonalnej, społecznej, twórczej),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Calibri" w:ascii="Arial" w:hAnsi="Arial"/>
        </w:rPr>
        <w:t xml:space="preserve">– </w:t>
      </w:r>
      <w:r>
        <w:rPr>
          <w:rFonts w:ascii="Arial" w:hAnsi="Arial"/>
        </w:rPr>
        <w:t>otrzymywać polecenia w prostej formie lub móc skorzystać z pytań pomocniczych,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Calibri" w:ascii="Arial" w:hAnsi="Arial"/>
        </w:rPr>
        <w:t xml:space="preserve">– </w:t>
      </w:r>
      <w:r>
        <w:rPr>
          <w:rFonts w:ascii="Arial" w:hAnsi="Arial"/>
        </w:rPr>
        <w:t>mieć więcej czasu na wykonanie zdania w czasie lekcji oraz na utrwalenie nabytej wiedzy i umiejętności.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Kryteria oceniania będą każdorazowo dostosowywane do możliwości uczniów ze specjalnymi potrzebami.   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Default"/>
        <w:spacing w:lineRule="auto" w:line="360"/>
        <w:jc w:val="both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VII. Postanowienia końcowe: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Przedmiotowe ocenianie jest integralną częścią oceniania wewnątrzszkolnego. Wszystkie sprawy nie ujęte w przedmiotowym ocenianiu rozstrzygane będą zgodnie ze Statutem Szkoły.</w:t>
        <w:tab/>
        <w:tab/>
        <w:tab/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bookmarkStart w:id="3" w:name="_GoBack"/>
      <w:bookmarkEnd w:id="3"/>
      <w:r>
        <w:rPr>
          <w:rFonts w:ascii="Arial" w:hAnsi="Arial"/>
        </w:rPr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>Łukasz Gąsienica-Gronikowski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customStyle="1">
    <w:name w:val="Normal"/>
    <w:qFormat/>
    <w:rsid w:val="00a1470d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1470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Zawartotabeli" w:customStyle="1">
    <w:name w:val="Zawartość tabeli"/>
    <w:basedOn w:val="Normal"/>
    <w:qFormat/>
    <w:rsid w:val="00a1470d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a1470d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LibreOffice/7.6.1.2$Windows_X86_64 LibreOffice_project/f5defcebd022c5bc36bbb79be232cb6926d8f674</Application>
  <AppVersion>15.0000</AppVersion>
  <Pages>11</Pages>
  <Words>1990</Words>
  <Characters>13003</Characters>
  <CharactersWithSpaces>14950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2020-09-09T09:09:00Z</dcterms:created>
  <dc:creator>Użytkownik</dc:creator>
  <dc:description/>
  <dc:language>pl-PL</dc:language>
  <cp:lastModifiedBy/>
  <dcterms:modified xsi:type="dcterms:W3CDTF">2024-05-14T11:13:13Z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